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ÖZEL ÖĞRENCİLİK İŞLEMLERİ</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14-</w:t>
      </w:r>
      <w:r>
        <w:rPr>
          <w:rFonts w:ascii="Arial" w:hAnsi="Arial" w:cs="Arial"/>
          <w:color w:val="444444"/>
          <w:sz w:val="23"/>
          <w:szCs w:val="23"/>
        </w:rPr>
        <w:t> </w:t>
      </w:r>
      <w:r>
        <w:rPr>
          <w:rStyle w:val="Gl"/>
          <w:rFonts w:ascii="Arial" w:hAnsi="Arial" w:cs="Arial"/>
          <w:color w:val="444444"/>
          <w:sz w:val="23"/>
          <w:szCs w:val="23"/>
        </w:rPr>
        <w:t>Kimler özel öğrenci olabilir?</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 xml:space="preserve">Yatay geçiş hakkı elde edememiş ancak Ukrayna'daki bir yükseköğretim kurumunun örgün bir eğitim programında kayıtlı olan öğrenciler, ülkemizdeki yükseköğretim kurumlarında; </w:t>
      </w:r>
      <w:proofErr w:type="spellStart"/>
      <w:r>
        <w:rPr>
          <w:rFonts w:ascii="Arial" w:hAnsi="Arial" w:cs="Arial"/>
          <w:color w:val="444444"/>
          <w:sz w:val="23"/>
          <w:szCs w:val="23"/>
        </w:rPr>
        <w:t>açıköğretim</w:t>
      </w:r>
      <w:proofErr w:type="spellEnd"/>
      <w:r>
        <w:rPr>
          <w:rFonts w:ascii="Arial" w:hAnsi="Arial" w:cs="Arial"/>
          <w:color w:val="444444"/>
          <w:sz w:val="23"/>
          <w:szCs w:val="23"/>
        </w:rPr>
        <w:t xml:space="preserve"> programlarında kayıtlı öğrenciler ise ülkemizdeki </w:t>
      </w:r>
      <w:proofErr w:type="spellStart"/>
      <w:r>
        <w:rPr>
          <w:rFonts w:ascii="Arial" w:hAnsi="Arial" w:cs="Arial"/>
          <w:color w:val="444444"/>
          <w:sz w:val="23"/>
          <w:szCs w:val="23"/>
        </w:rPr>
        <w:t>açıköğretim</w:t>
      </w:r>
      <w:proofErr w:type="spellEnd"/>
      <w:r>
        <w:rPr>
          <w:rFonts w:ascii="Arial" w:hAnsi="Arial" w:cs="Arial"/>
          <w:color w:val="444444"/>
          <w:sz w:val="23"/>
          <w:szCs w:val="23"/>
        </w:rPr>
        <w:t xml:space="preserve"> programlarında özel öğrenci statüsünde eğitim ve öğretimlerine devam edebileceklerdir.</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15-</w:t>
      </w:r>
      <w:r>
        <w:rPr>
          <w:rFonts w:ascii="Arial" w:hAnsi="Arial" w:cs="Arial"/>
          <w:color w:val="444444"/>
          <w:sz w:val="23"/>
          <w:szCs w:val="23"/>
        </w:rPr>
        <w:t> </w:t>
      </w:r>
      <w:r>
        <w:rPr>
          <w:rStyle w:val="Gl"/>
          <w:rFonts w:ascii="Arial" w:hAnsi="Arial" w:cs="Arial"/>
          <w:color w:val="444444"/>
          <w:sz w:val="23"/>
          <w:szCs w:val="23"/>
        </w:rPr>
        <w:t>Özel öğrencilik için başvurular ne zaman?</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2021-2022 eğitim ve öğretim yılı güz dönemi ve öncesinde Ukrayna'daki tanınan bir yükseköğretim kurumuna kayıt yaptırmış ve yatay geçiş şartlarını sağlamayan öğrencilerin 11-15 Nisan 2022 Cuma günü mesai bitimine kadar başvuru yapması gerekmektedir.</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Yatay geçiş başvurusu yapan ancak yararlanamayan öğrencilerin ise 26-29 Nisan 2022 Cuma günü mesai bitimine kadar özel öğrencilik için gerekli belgelerle beraber ilgili yükseköğretim kurumlarına başvuru yapması gerekmektedir.</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16-</w:t>
      </w:r>
      <w:r>
        <w:rPr>
          <w:rFonts w:ascii="Arial" w:hAnsi="Arial" w:cs="Arial"/>
          <w:color w:val="444444"/>
          <w:sz w:val="23"/>
          <w:szCs w:val="23"/>
        </w:rPr>
        <w:t> </w:t>
      </w:r>
      <w:r>
        <w:rPr>
          <w:rStyle w:val="Gl"/>
          <w:rFonts w:ascii="Arial" w:hAnsi="Arial" w:cs="Arial"/>
          <w:color w:val="444444"/>
          <w:sz w:val="23"/>
          <w:szCs w:val="23"/>
        </w:rPr>
        <w:t>Özel öğrenciler öğrenim ücreti ne kadar ödeyecek?</w:t>
      </w:r>
    </w:p>
    <w:p w:rsidR="00B720FA" w:rsidRDefault="00B720FA" w:rsidP="00B720FA">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 xml:space="preserve">Özel öğrenci, yükseköğretim kurumlarının </w:t>
      </w:r>
      <w:proofErr w:type="spellStart"/>
      <w:r>
        <w:rPr>
          <w:rFonts w:ascii="Arial" w:hAnsi="Arial" w:cs="Arial"/>
          <w:color w:val="444444"/>
          <w:sz w:val="23"/>
          <w:szCs w:val="23"/>
        </w:rPr>
        <w:t>önlisans</w:t>
      </w:r>
      <w:proofErr w:type="spellEnd"/>
      <w:r>
        <w:rPr>
          <w:rFonts w:ascii="Arial" w:hAnsi="Arial" w:cs="Arial"/>
          <w:color w:val="444444"/>
          <w:sz w:val="23"/>
          <w:szCs w:val="23"/>
        </w:rPr>
        <w:t>, lisans ve lisansüstü eğitim- öğretim ve sınav yönetmelikleri çerçevesinde yetkili kurulları tarafından belirlenen ücreti ödemekle yükümlüdür. Vakıf yükseköğretim kurumları özel öğrencilerden, özel öğrencilik talebinde bulunulan diploma programına kayıtlı Türk vatandaşı öğrencilerin dönem başına ödediği ücretten fazlasını talep edemez.</w:t>
      </w:r>
    </w:p>
    <w:p w:rsidR="0047599A" w:rsidRDefault="0047599A">
      <w:bookmarkStart w:id="0" w:name="_GoBack"/>
      <w:bookmarkEnd w:id="0"/>
    </w:p>
    <w:sectPr w:rsidR="0047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FA"/>
    <w:rsid w:val="0047599A"/>
    <w:rsid w:val="00B72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0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2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0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Oidb</cp:lastModifiedBy>
  <cp:revision>1</cp:revision>
  <dcterms:created xsi:type="dcterms:W3CDTF">2022-04-07T13:03:00Z</dcterms:created>
  <dcterms:modified xsi:type="dcterms:W3CDTF">2022-04-07T13:03:00Z</dcterms:modified>
</cp:coreProperties>
</file>